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0C75" w:rsidRDefault="00E40C75" w:rsidP="00D44617">
      <w:pPr>
        <w:spacing w:line="240" w:lineRule="auto"/>
        <w:jc w:val="center"/>
        <w:rPr>
          <w:rFonts w:ascii="Calibri" w:eastAsia="Calibri" w:hAnsi="Calibri" w:cs="Calibri"/>
        </w:rPr>
      </w:pPr>
    </w:p>
    <w:p w:rsidR="00E40C75" w:rsidRDefault="00E40C75" w:rsidP="00D44617">
      <w:pPr>
        <w:spacing w:line="240" w:lineRule="auto"/>
        <w:jc w:val="center"/>
        <w:rPr>
          <w:rFonts w:ascii="Calibri" w:eastAsia="Calibri" w:hAnsi="Calibri" w:cs="Calibri"/>
        </w:rPr>
      </w:pPr>
    </w:p>
    <w:p w:rsidR="00E40C75" w:rsidRDefault="00E40C75" w:rsidP="00D44617">
      <w:pPr>
        <w:spacing w:line="240" w:lineRule="auto"/>
        <w:jc w:val="center"/>
        <w:rPr>
          <w:rFonts w:ascii="Calibri" w:eastAsia="Calibri" w:hAnsi="Calibri" w:cs="Calibri"/>
        </w:rPr>
      </w:pPr>
    </w:p>
    <w:p w:rsidR="00E40C75" w:rsidRDefault="00E40C75" w:rsidP="00D44617">
      <w:pPr>
        <w:spacing w:line="240" w:lineRule="auto"/>
        <w:jc w:val="center"/>
        <w:rPr>
          <w:rFonts w:ascii="Calibri" w:eastAsia="Calibri" w:hAnsi="Calibri" w:cs="Calibri"/>
        </w:rPr>
      </w:pPr>
    </w:p>
    <w:p w:rsidR="00AC6B9F" w:rsidRDefault="000C4FE0" w:rsidP="00D44617">
      <w:pPr>
        <w:spacing w:line="240" w:lineRule="auto"/>
        <w:jc w:val="center"/>
      </w:pPr>
      <w:bookmarkStart w:id="0" w:name="_GoBack"/>
      <w:bookmarkEnd w:id="0"/>
      <w:r>
        <w:rPr>
          <w:rFonts w:ascii="Calibri" w:eastAsia="Calibri" w:hAnsi="Calibri" w:cs="Calibri"/>
        </w:rPr>
        <w:t>Grupo de Teatro Armatrux</w:t>
      </w:r>
    </w:p>
    <w:p w:rsidR="00AC6B9F" w:rsidRPr="00D44617" w:rsidRDefault="00D44617" w:rsidP="00D44617">
      <w:pPr>
        <w:spacing w:line="240" w:lineRule="auto"/>
        <w:jc w:val="center"/>
        <w:rPr>
          <w:b/>
        </w:rPr>
      </w:pPr>
      <w:r w:rsidRPr="00D44617">
        <w:rPr>
          <w:rFonts w:ascii="Calibri" w:eastAsia="Calibri" w:hAnsi="Calibri" w:cs="Calibri"/>
          <w:b/>
        </w:rPr>
        <w:t>DE BANDA PRA LUA</w:t>
      </w:r>
    </w:p>
    <w:p w:rsidR="00AC6B9F" w:rsidRDefault="000C4FE0" w:rsidP="00D44617">
      <w:pPr>
        <w:spacing w:line="240" w:lineRule="auto"/>
        <w:jc w:val="center"/>
      </w:pPr>
      <w:r>
        <w:rPr>
          <w:rFonts w:ascii="Calibri" w:eastAsia="Calibri" w:hAnsi="Calibri" w:cs="Calibri"/>
        </w:rPr>
        <w:t xml:space="preserve">Direção e dramaturgia: Eid Ribeiro </w:t>
      </w:r>
    </w:p>
    <w:p w:rsidR="00AC6B9F" w:rsidRDefault="00AC6B9F" w:rsidP="00D44617">
      <w:pPr>
        <w:spacing w:line="240" w:lineRule="auto"/>
        <w:jc w:val="center"/>
      </w:pPr>
    </w:p>
    <w:p w:rsidR="00AC6B9F" w:rsidRDefault="000C4FE0" w:rsidP="00D44617">
      <w:pPr>
        <w:spacing w:line="240" w:lineRule="auto"/>
      </w:pPr>
      <w:r>
        <w:rPr>
          <w:rFonts w:ascii="Calibri" w:eastAsia="Calibri" w:hAnsi="Calibri" w:cs="Calibri"/>
        </w:rPr>
        <w:t>A montagem iniciou a parceria, que se mantêm até os dias atuais, entre o Grupo Armatrux e o diretor e encenador Eid Ribeiro. Com uma propos</w:t>
      </w:r>
      <w:r>
        <w:rPr>
          <w:rFonts w:ascii="Calibri" w:eastAsia="Calibri" w:hAnsi="Calibri" w:cs="Calibri"/>
        </w:rPr>
        <w:t>ta de encenação voltada para o trabalho do ator, a peça dá prosseguimento à linguagem própria que o grupo construiu ao longo de sua trajetória.</w:t>
      </w:r>
    </w:p>
    <w:p w:rsidR="00AC6B9F" w:rsidRDefault="000C4FE0" w:rsidP="00D44617">
      <w:pPr>
        <w:spacing w:line="240" w:lineRule="auto"/>
      </w:pPr>
      <w:r>
        <w:rPr>
          <w:rFonts w:ascii="Calibri" w:eastAsia="Calibri" w:hAnsi="Calibri" w:cs="Calibri"/>
        </w:rPr>
        <w:t>Em De banda pra Lua o Grupo se vale do teatro de sombras, elemento essencial para a construção do mundo encantad</w:t>
      </w:r>
      <w:r>
        <w:rPr>
          <w:rFonts w:ascii="Calibri" w:eastAsia="Calibri" w:hAnsi="Calibri" w:cs="Calibri"/>
        </w:rPr>
        <w:t>o proposto pelo espetáculo. No enredo,  os personagens Tonico e Bié moram na roça com o pai e a mula Madrugada. Apaixonados pela lua e seus mistérios, eles vivenciam aventuras marcadas por encantamento, trapalhadas, risos e sustos. O mundo da imaginação da</w:t>
      </w:r>
      <w:r>
        <w:rPr>
          <w:rFonts w:ascii="Calibri" w:eastAsia="Calibri" w:hAnsi="Calibri" w:cs="Calibri"/>
        </w:rPr>
        <w:t xml:space="preserve">s crianças é o palco perfeito para essa misteriosa e terna história povoada de seres encantados, como São Jorge, o dragão e aparições de outro mundo. </w:t>
      </w:r>
    </w:p>
    <w:p w:rsidR="00AC6B9F" w:rsidRDefault="00AC6B9F" w:rsidP="00D44617">
      <w:pPr>
        <w:spacing w:line="240" w:lineRule="auto"/>
      </w:pPr>
    </w:p>
    <w:p w:rsidR="00AC6B9F" w:rsidRDefault="000C4FE0" w:rsidP="00D44617">
      <w:pPr>
        <w:spacing w:line="240" w:lineRule="auto"/>
      </w:pPr>
      <w:r>
        <w:rPr>
          <w:rFonts w:ascii="Calibri" w:eastAsia="Calibri" w:hAnsi="Calibri" w:cs="Calibri"/>
        </w:rPr>
        <w:t>O espetáculo foi vencedor de prêmios importantes como 1º Prêmio de Dramaturgia Infanto-Juvenil de Minas Gerais/2005, Prêmio Funarte de Teatro Myrian Muniz/ 2006, 1º e o 2º Prêmio “Cena Minas”, em 2007 e em 2008, na categoria “Formação de Público” e recebeu</w:t>
      </w:r>
      <w:r>
        <w:rPr>
          <w:rFonts w:ascii="Calibri" w:eastAsia="Calibri" w:hAnsi="Calibri" w:cs="Calibri"/>
        </w:rPr>
        <w:t xml:space="preserve">, em 2008, onze indicações para o Prêmio Sinparc e quatro indicações para o Prêmio Sesc-Sated. </w:t>
      </w:r>
    </w:p>
    <w:p w:rsidR="00AC6B9F" w:rsidRDefault="00AC6B9F" w:rsidP="00D44617">
      <w:pPr>
        <w:spacing w:line="240" w:lineRule="auto"/>
      </w:pPr>
    </w:p>
    <w:p w:rsidR="00AC6B9F" w:rsidRDefault="00AC6B9F" w:rsidP="00D44617">
      <w:pPr>
        <w:spacing w:line="240" w:lineRule="auto"/>
        <w:jc w:val="center"/>
      </w:pPr>
    </w:p>
    <w:p w:rsidR="00AC6B9F" w:rsidRDefault="000C4FE0" w:rsidP="00D44617">
      <w:pPr>
        <w:spacing w:line="240" w:lineRule="auto"/>
      </w:pPr>
      <w:r>
        <w:rPr>
          <w:rFonts w:ascii="Calibri" w:eastAsia="Calibri" w:hAnsi="Calibri" w:cs="Calibri"/>
          <w:b/>
        </w:rPr>
        <w:t xml:space="preserve">Equipe de criação </w:t>
      </w:r>
    </w:p>
    <w:p w:rsidR="00AC6B9F" w:rsidRDefault="000C4FE0" w:rsidP="00D44617">
      <w:pPr>
        <w:spacing w:line="240" w:lineRule="auto"/>
      </w:pPr>
      <w:r>
        <w:rPr>
          <w:rFonts w:ascii="Calibri" w:eastAsia="Calibri" w:hAnsi="Calibri" w:cs="Calibri"/>
        </w:rPr>
        <w:t>Direção e Dramaturgia: Eid Ribeiro</w:t>
      </w:r>
    </w:p>
    <w:p w:rsidR="00AC6B9F" w:rsidRDefault="000C4FE0" w:rsidP="00D44617">
      <w:pPr>
        <w:spacing w:line="240" w:lineRule="auto"/>
      </w:pPr>
      <w:r>
        <w:rPr>
          <w:rFonts w:ascii="Calibri" w:eastAsia="Calibri" w:hAnsi="Calibri" w:cs="Calibri"/>
        </w:rPr>
        <w:t>Assistência de Direção e Preparação Corporal: Fernanda Vianna</w:t>
      </w:r>
    </w:p>
    <w:p w:rsidR="00AC6B9F" w:rsidRDefault="000C4FE0" w:rsidP="00D44617">
      <w:pPr>
        <w:spacing w:line="240" w:lineRule="auto"/>
      </w:pPr>
      <w:r>
        <w:rPr>
          <w:rFonts w:ascii="Calibri" w:eastAsia="Calibri" w:hAnsi="Calibri" w:cs="Calibri"/>
        </w:rPr>
        <w:t>Cenógrafo e Figurinista: Marney He</w:t>
      </w:r>
      <w:r>
        <w:rPr>
          <w:rFonts w:ascii="Calibri" w:eastAsia="Calibri" w:hAnsi="Calibri" w:cs="Calibri"/>
        </w:rPr>
        <w:t>itmann</w:t>
      </w:r>
    </w:p>
    <w:p w:rsidR="00AC6B9F" w:rsidRDefault="000C4FE0" w:rsidP="00D44617">
      <w:pPr>
        <w:spacing w:line="240" w:lineRule="auto"/>
      </w:pPr>
      <w:r>
        <w:rPr>
          <w:rFonts w:ascii="Calibri" w:eastAsia="Calibri" w:hAnsi="Calibri" w:cs="Calibri"/>
        </w:rPr>
        <w:t>Iluminação: Telma Fernandes</w:t>
      </w:r>
    </w:p>
    <w:p w:rsidR="00AC6B9F" w:rsidRDefault="000C4FE0" w:rsidP="00D44617">
      <w:pPr>
        <w:spacing w:line="240" w:lineRule="auto"/>
      </w:pPr>
      <w:r>
        <w:rPr>
          <w:rFonts w:ascii="Calibri" w:eastAsia="Calibri" w:hAnsi="Calibri" w:cs="Calibri"/>
        </w:rPr>
        <w:t>Preparação vocal: Babaya</w:t>
      </w:r>
    </w:p>
    <w:p w:rsidR="00AC6B9F" w:rsidRDefault="000C4FE0" w:rsidP="00D44617">
      <w:pPr>
        <w:spacing w:line="240" w:lineRule="auto"/>
      </w:pPr>
      <w:r>
        <w:rPr>
          <w:rFonts w:ascii="Calibri" w:eastAsia="Calibri" w:hAnsi="Calibri" w:cs="Calibri"/>
        </w:rPr>
        <w:t>Atores: Cristiano Araújo, Eduardo Machado, Paula Manata, Raquel Pedras, Tina Dias</w:t>
      </w:r>
    </w:p>
    <w:p w:rsidR="00AC6B9F" w:rsidRDefault="000C4FE0" w:rsidP="00D44617">
      <w:pPr>
        <w:spacing w:line="240" w:lineRule="auto"/>
      </w:pPr>
      <w:r>
        <w:rPr>
          <w:rFonts w:ascii="Calibri" w:eastAsia="Calibri" w:hAnsi="Calibri" w:cs="Calibri"/>
        </w:rPr>
        <w:t>Atrizes convidadas: Talita Braga e Michelle Gonçalves</w:t>
      </w:r>
    </w:p>
    <w:p w:rsidR="00AC6B9F" w:rsidRDefault="000C4FE0" w:rsidP="00D44617">
      <w:pPr>
        <w:spacing w:line="240" w:lineRule="auto"/>
      </w:pPr>
      <w:r>
        <w:rPr>
          <w:rFonts w:ascii="Calibri" w:eastAsia="Calibri" w:hAnsi="Calibri" w:cs="Calibri"/>
        </w:rPr>
        <w:t>Trilha sonora: Lênis Rino</w:t>
      </w:r>
    </w:p>
    <w:p w:rsidR="00AC6B9F" w:rsidRDefault="000C4FE0" w:rsidP="00D44617">
      <w:pPr>
        <w:spacing w:line="240" w:lineRule="auto"/>
      </w:pPr>
      <w:r>
        <w:rPr>
          <w:rFonts w:ascii="Calibri" w:eastAsia="Calibri" w:hAnsi="Calibri" w:cs="Calibri"/>
        </w:rPr>
        <w:t>Maquiagem: Mona Magalhães</w:t>
      </w:r>
    </w:p>
    <w:p w:rsidR="00AC6B9F" w:rsidRDefault="000C4FE0" w:rsidP="00D44617">
      <w:pPr>
        <w:spacing w:line="240" w:lineRule="auto"/>
      </w:pPr>
      <w:r>
        <w:rPr>
          <w:rFonts w:ascii="Calibri" w:eastAsia="Calibri" w:hAnsi="Calibri" w:cs="Calibri"/>
        </w:rPr>
        <w:t>Bonecos:</w:t>
      </w:r>
      <w:r>
        <w:rPr>
          <w:rFonts w:ascii="Calibri" w:eastAsia="Calibri" w:hAnsi="Calibri" w:cs="Calibri"/>
        </w:rPr>
        <w:t xml:space="preserve"> Oficina Armatrux</w:t>
      </w:r>
    </w:p>
    <w:p w:rsidR="00AC6B9F" w:rsidRDefault="000C4FE0" w:rsidP="00D44617">
      <w:pPr>
        <w:spacing w:line="240" w:lineRule="auto"/>
      </w:pPr>
      <w:r>
        <w:rPr>
          <w:rFonts w:ascii="Calibri" w:eastAsia="Calibri" w:hAnsi="Calibri" w:cs="Calibri"/>
        </w:rPr>
        <w:t>Produção Executiva: Simone Rosa</w:t>
      </w:r>
    </w:p>
    <w:p w:rsidR="00AC6B9F" w:rsidRDefault="000C4FE0" w:rsidP="00D44617">
      <w:pPr>
        <w:spacing w:line="240" w:lineRule="auto"/>
      </w:pPr>
      <w:r>
        <w:rPr>
          <w:rFonts w:ascii="Calibri" w:eastAsia="Calibri" w:hAnsi="Calibri" w:cs="Calibri"/>
        </w:rPr>
        <w:t>Contra-regra: Leandro Marra</w:t>
      </w:r>
    </w:p>
    <w:p w:rsidR="00AC6B9F" w:rsidRDefault="000C4FE0" w:rsidP="00D44617">
      <w:pPr>
        <w:spacing w:line="240" w:lineRule="auto"/>
      </w:pPr>
      <w:r>
        <w:rPr>
          <w:rFonts w:ascii="Calibri" w:eastAsia="Calibri" w:hAnsi="Calibri" w:cs="Calibri"/>
        </w:rPr>
        <w:t>Fotografia: Bruno Magalhães</w:t>
      </w:r>
    </w:p>
    <w:p w:rsidR="00AC6B9F" w:rsidRDefault="000C4FE0" w:rsidP="00D44617">
      <w:pPr>
        <w:spacing w:line="240" w:lineRule="auto"/>
      </w:pPr>
      <w:r>
        <w:rPr>
          <w:rFonts w:ascii="Calibri" w:eastAsia="Calibri" w:hAnsi="Calibri" w:cs="Calibri"/>
        </w:rPr>
        <w:t>Gênero: Infantil</w:t>
      </w:r>
    </w:p>
    <w:p w:rsidR="00AC6B9F" w:rsidRDefault="000C4FE0" w:rsidP="00D44617">
      <w:pPr>
        <w:spacing w:line="240" w:lineRule="auto"/>
      </w:pPr>
      <w:r>
        <w:rPr>
          <w:rFonts w:ascii="Calibri" w:eastAsia="Calibri" w:hAnsi="Calibri" w:cs="Calibri"/>
        </w:rPr>
        <w:t>Duração: 60 minutos</w:t>
      </w:r>
    </w:p>
    <w:p w:rsidR="00AC6B9F" w:rsidRDefault="000C4FE0" w:rsidP="00D44617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Classificação: Livre</w:t>
      </w:r>
    </w:p>
    <w:p w:rsidR="00D44617" w:rsidRDefault="00D44617" w:rsidP="00D44617">
      <w:pPr>
        <w:spacing w:line="240" w:lineRule="auto"/>
        <w:rPr>
          <w:rFonts w:ascii="Calibri" w:eastAsia="Calibri" w:hAnsi="Calibri" w:cs="Calibri"/>
        </w:rPr>
      </w:pPr>
    </w:p>
    <w:p w:rsidR="00D44617" w:rsidRDefault="00D44617" w:rsidP="00D44617">
      <w:pPr>
        <w:spacing w:line="240" w:lineRule="auto"/>
      </w:pPr>
    </w:p>
    <w:sectPr w:rsidR="00D44617" w:rsidSect="00D44617">
      <w:headerReference w:type="default" r:id="rId7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E0" w:rsidRDefault="000C4FE0" w:rsidP="00E40C75">
      <w:pPr>
        <w:spacing w:line="240" w:lineRule="auto"/>
      </w:pPr>
      <w:r>
        <w:separator/>
      </w:r>
    </w:p>
  </w:endnote>
  <w:endnote w:type="continuationSeparator" w:id="0">
    <w:p w:rsidR="000C4FE0" w:rsidRDefault="000C4FE0" w:rsidP="00E40C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E0" w:rsidRDefault="000C4FE0" w:rsidP="00E40C75">
      <w:pPr>
        <w:spacing w:line="240" w:lineRule="auto"/>
      </w:pPr>
      <w:r>
        <w:separator/>
      </w:r>
    </w:p>
  </w:footnote>
  <w:footnote w:type="continuationSeparator" w:id="0">
    <w:p w:rsidR="000C4FE0" w:rsidRDefault="000C4FE0" w:rsidP="00E40C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C75" w:rsidRDefault="00E40C7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53A37" wp14:editId="76F73176">
          <wp:simplePos x="0" y="0"/>
          <wp:positionH relativeFrom="margin">
            <wp:posOffset>5607050</wp:posOffset>
          </wp:positionH>
          <wp:positionV relativeFrom="margin">
            <wp:posOffset>-485140</wp:posOffset>
          </wp:positionV>
          <wp:extent cx="971550" cy="971550"/>
          <wp:effectExtent l="0" t="0" r="0" b="0"/>
          <wp:wrapSquare wrapText="bothSides"/>
          <wp:docPr id="1" name="image01.png" descr="C:\Documents and Settings\usuario\Meus documentos\Downloads\selo_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C:\Documents and Settings\usuario\Meus documentos\Downloads\selo_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6B9F"/>
    <w:rsid w:val="000C4FE0"/>
    <w:rsid w:val="00AC6B9F"/>
    <w:rsid w:val="00D44617"/>
    <w:rsid w:val="00D44FB6"/>
    <w:rsid w:val="00E4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E40C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0C75"/>
  </w:style>
  <w:style w:type="paragraph" w:styleId="Rodap">
    <w:name w:val="footer"/>
    <w:basedOn w:val="Normal"/>
    <w:link w:val="RodapChar"/>
    <w:uiPriority w:val="99"/>
    <w:unhideWhenUsed/>
    <w:rsid w:val="00E40C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0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E40C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0C75"/>
  </w:style>
  <w:style w:type="paragraph" w:styleId="Rodap">
    <w:name w:val="footer"/>
    <w:basedOn w:val="Normal"/>
    <w:link w:val="RodapChar"/>
    <w:uiPriority w:val="99"/>
    <w:unhideWhenUsed/>
    <w:rsid w:val="00E40C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0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2016-11-27T01:19:00Z</dcterms:created>
  <dcterms:modified xsi:type="dcterms:W3CDTF">2016-11-27T01:21:00Z</dcterms:modified>
</cp:coreProperties>
</file>